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ECB" w14:textId="369ADB0F" w:rsidR="001F4268" w:rsidRDefault="0046300B" w:rsidP="0093524C">
      <w:pPr>
        <w:pStyle w:val="Title"/>
      </w:pPr>
      <w:r>
        <w:t>Nondiscrimination Testing Questionnaire</w:t>
      </w:r>
    </w:p>
    <w:p w14:paraId="3C627BEA" w14:textId="77777777" w:rsidR="0046300B" w:rsidRDefault="0046300B" w:rsidP="004630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46300B" w14:paraId="70C9BCED" w14:textId="77777777" w:rsidTr="00CC05A4">
        <w:tc>
          <w:tcPr>
            <w:tcW w:w="5394" w:type="dxa"/>
            <w:tcBorders>
              <w:bottom w:val="nil"/>
            </w:tcBorders>
            <w:shd w:val="clear" w:color="auto" w:fill="D9D9D9" w:themeFill="background1" w:themeFillShade="D9"/>
          </w:tcPr>
          <w:p w14:paraId="2938A3AA" w14:textId="4457C1ED" w:rsidR="0046300B" w:rsidRDefault="0046300B" w:rsidP="00CC05A4">
            <w:pPr>
              <w:pStyle w:val="FormFont"/>
            </w:pPr>
            <w:r>
              <w:t>Company Name</w:t>
            </w:r>
          </w:p>
        </w:tc>
        <w:tc>
          <w:tcPr>
            <w:tcW w:w="5396" w:type="dxa"/>
            <w:tcBorders>
              <w:bottom w:val="nil"/>
            </w:tcBorders>
            <w:shd w:val="clear" w:color="auto" w:fill="D9D9D9" w:themeFill="background1" w:themeFillShade="D9"/>
          </w:tcPr>
          <w:p w14:paraId="7CEB7A8F" w14:textId="036B1605" w:rsidR="0046300B" w:rsidRDefault="00A54BF8" w:rsidP="00CC05A4">
            <w:pPr>
              <w:pStyle w:val="FormFont"/>
            </w:pPr>
            <w:r>
              <w:t xml:space="preserve">Phone </w:t>
            </w:r>
          </w:p>
        </w:tc>
      </w:tr>
      <w:tr w:rsidR="0046300B" w14:paraId="4E92DB83" w14:textId="77777777" w:rsidTr="00CC05A4">
        <w:trPr>
          <w:trHeight w:val="288"/>
        </w:trPr>
        <w:tc>
          <w:tcPr>
            <w:tcW w:w="5394" w:type="dxa"/>
            <w:tcBorders>
              <w:top w:val="nil"/>
            </w:tcBorders>
          </w:tcPr>
          <w:p w14:paraId="0661CF68" w14:textId="6675742A" w:rsidR="0046300B" w:rsidRDefault="00826D9C" w:rsidP="00CC05A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396" w:type="dxa"/>
            <w:tcBorders>
              <w:top w:val="nil"/>
            </w:tcBorders>
          </w:tcPr>
          <w:p w14:paraId="715E6D45" w14:textId="666BC6F9" w:rsidR="0046300B" w:rsidRDefault="00826D9C" w:rsidP="00CC05A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BF8" w14:paraId="752ECA6A" w14:textId="77777777" w:rsidTr="00E04FB1">
        <w:tc>
          <w:tcPr>
            <w:tcW w:w="1079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AE52E51" w14:textId="1CC840D5" w:rsidR="00A54BF8" w:rsidRDefault="00A54BF8" w:rsidP="00A54BF8">
            <w:pPr>
              <w:pStyle w:val="FormFont"/>
            </w:pPr>
            <w:r>
              <w:t>Contact Name/Email Address Testing Results Should be Sent To</w:t>
            </w:r>
          </w:p>
        </w:tc>
      </w:tr>
      <w:tr w:rsidR="00A54BF8" w14:paraId="084F8A75" w14:textId="77777777" w:rsidTr="00F61C4C">
        <w:trPr>
          <w:trHeight w:val="288"/>
        </w:trPr>
        <w:tc>
          <w:tcPr>
            <w:tcW w:w="10790" w:type="dxa"/>
            <w:gridSpan w:val="2"/>
            <w:tcBorders>
              <w:top w:val="nil"/>
            </w:tcBorders>
          </w:tcPr>
          <w:p w14:paraId="0092518F" w14:textId="439CE7B3" w:rsidR="00A54BF8" w:rsidRDefault="00A54BF8" w:rsidP="00CC05A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7F641F" w14:textId="77777777" w:rsidR="0046300B" w:rsidRPr="00511A9C" w:rsidRDefault="0046300B" w:rsidP="0046300B"/>
    <w:p w14:paraId="18772911" w14:textId="33478142" w:rsidR="003A2101" w:rsidRDefault="0046300B" w:rsidP="00C4527E">
      <w:pPr>
        <w:pStyle w:val="Heading1"/>
      </w:pPr>
      <w:r>
        <w:t>Package selection</w:t>
      </w:r>
    </w:p>
    <w:p w14:paraId="59369FC2" w14:textId="53198EC8" w:rsidR="0046300B" w:rsidRPr="0046300B" w:rsidRDefault="0046300B" w:rsidP="0046300B">
      <w:r>
        <w:t>Please indicate the testing package you would like</w:t>
      </w:r>
      <w:r w:rsidR="00CA5AD5">
        <w:t xml:space="preserve"> to use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5"/>
        <w:gridCol w:w="2160"/>
        <w:gridCol w:w="7730"/>
      </w:tblGrid>
      <w:tr w:rsidR="0046300B" w14:paraId="2A7956C0" w14:textId="77777777" w:rsidTr="00DE5BCC">
        <w:tc>
          <w:tcPr>
            <w:tcW w:w="445" w:type="dxa"/>
          </w:tcPr>
          <w:p w14:paraId="4A214F47" w14:textId="1EA9CD6D" w:rsidR="0046300B" w:rsidRDefault="0046300B" w:rsidP="003A210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615" w:type="dxa"/>
            <w:gridSpan w:val="2"/>
          </w:tcPr>
          <w:p w14:paraId="32ECDF4F" w14:textId="6F7D4372" w:rsidR="0046300B" w:rsidRPr="00496EF0" w:rsidRDefault="0046300B" w:rsidP="003A2101">
            <w:r w:rsidRPr="00496EF0">
              <w:t xml:space="preserve">FSA/HSA plan package </w:t>
            </w:r>
          </w:p>
        </w:tc>
        <w:tc>
          <w:tcPr>
            <w:tcW w:w="7730" w:type="dxa"/>
          </w:tcPr>
          <w:p w14:paraId="7AEB2863" w14:textId="3391692C" w:rsidR="0046300B" w:rsidRDefault="0046300B" w:rsidP="003A2101">
            <w:r>
              <w:t>(use testing data template provided)</w:t>
            </w:r>
          </w:p>
        </w:tc>
      </w:tr>
      <w:tr w:rsidR="0046300B" w14:paraId="317B31B4" w14:textId="77777777" w:rsidTr="00DE5BCC">
        <w:tc>
          <w:tcPr>
            <w:tcW w:w="445" w:type="dxa"/>
          </w:tcPr>
          <w:p w14:paraId="213ECF57" w14:textId="424A1D84" w:rsidR="0046300B" w:rsidRDefault="0046300B" w:rsidP="003A210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615" w:type="dxa"/>
            <w:gridSpan w:val="2"/>
          </w:tcPr>
          <w:p w14:paraId="54E63BA1" w14:textId="6C0ACD3D" w:rsidR="0046300B" w:rsidRPr="00496EF0" w:rsidRDefault="0046300B" w:rsidP="003A2101">
            <w:r w:rsidRPr="00496EF0">
              <w:t>FSA/HSA and HRA plan package</w:t>
            </w:r>
          </w:p>
        </w:tc>
        <w:tc>
          <w:tcPr>
            <w:tcW w:w="7730" w:type="dxa"/>
          </w:tcPr>
          <w:p w14:paraId="01A4FC99" w14:textId="6C7C8118" w:rsidR="0046300B" w:rsidRDefault="0046300B" w:rsidP="003A2101">
            <w:r>
              <w:t>(use testing data template provided)</w:t>
            </w:r>
          </w:p>
        </w:tc>
      </w:tr>
      <w:tr w:rsidR="0046300B" w14:paraId="2FFED02A" w14:textId="77777777" w:rsidTr="00DE5BCC">
        <w:tc>
          <w:tcPr>
            <w:tcW w:w="445" w:type="dxa"/>
          </w:tcPr>
          <w:p w14:paraId="759582FB" w14:textId="2C6DB3C2" w:rsidR="0046300B" w:rsidRDefault="0046300B" w:rsidP="003A210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615" w:type="dxa"/>
            <w:gridSpan w:val="2"/>
          </w:tcPr>
          <w:p w14:paraId="5B5F0AD2" w14:textId="77777777" w:rsidR="0046300B" w:rsidRPr="00496EF0" w:rsidRDefault="0046300B" w:rsidP="003A2101">
            <w:r w:rsidRPr="00496EF0">
              <w:t xml:space="preserve">HRA plan package </w:t>
            </w:r>
          </w:p>
        </w:tc>
        <w:tc>
          <w:tcPr>
            <w:tcW w:w="7730" w:type="dxa"/>
          </w:tcPr>
          <w:p w14:paraId="03CECF99" w14:textId="72BAA0EF" w:rsidR="0046300B" w:rsidRDefault="0046300B" w:rsidP="003A2101">
            <w:r>
              <w:t>(contact your Alerus account administrator for updated testing data template)</w:t>
            </w:r>
          </w:p>
        </w:tc>
      </w:tr>
      <w:tr w:rsidR="0046300B" w14:paraId="0F757B9A" w14:textId="77777777" w:rsidTr="0046300B">
        <w:tc>
          <w:tcPr>
            <w:tcW w:w="445" w:type="dxa"/>
          </w:tcPr>
          <w:p w14:paraId="3B06B280" w14:textId="77777777" w:rsidR="0046300B" w:rsidRDefault="0046300B" w:rsidP="003A2101"/>
        </w:tc>
        <w:tc>
          <w:tcPr>
            <w:tcW w:w="455" w:type="dxa"/>
          </w:tcPr>
          <w:p w14:paraId="0AFAA7C7" w14:textId="71A4C253" w:rsidR="0046300B" w:rsidRDefault="0046300B" w:rsidP="003A210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890" w:type="dxa"/>
            <w:gridSpan w:val="2"/>
          </w:tcPr>
          <w:p w14:paraId="4D033783" w14:textId="7C8F21EF" w:rsidR="0046300B" w:rsidRDefault="0046300B" w:rsidP="003A2101">
            <w:r>
              <w:t>We do not have any pre-tax deductions on the group medical plan</w:t>
            </w:r>
          </w:p>
        </w:tc>
      </w:tr>
    </w:tbl>
    <w:p w14:paraId="2E6F2148" w14:textId="1A15CDBB" w:rsidR="003A2101" w:rsidRDefault="003A2101" w:rsidP="003A2101"/>
    <w:p w14:paraId="518234CE" w14:textId="6125E0A3" w:rsidR="0046300B" w:rsidRDefault="0046300B" w:rsidP="0046300B">
      <w:pPr>
        <w:pStyle w:val="Heading1"/>
      </w:pPr>
      <w:r>
        <w:t>Employer Entity Verification</w:t>
      </w:r>
    </w:p>
    <w:p w14:paraId="6669E2D0" w14:textId="45D7902F" w:rsidR="0046300B" w:rsidRDefault="0046300B" w:rsidP="003A2101">
      <w:r>
        <w:t>Please indicate the type of entity your company current files as.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150"/>
        <w:gridCol w:w="360"/>
        <w:gridCol w:w="2803"/>
        <w:gridCol w:w="347"/>
        <w:gridCol w:w="3780"/>
      </w:tblGrid>
      <w:tr w:rsidR="00B831D9" w14:paraId="3596656C" w14:textId="77777777" w:rsidTr="00B831D9">
        <w:tc>
          <w:tcPr>
            <w:tcW w:w="360" w:type="dxa"/>
          </w:tcPr>
          <w:p w14:paraId="4DB1A15E" w14:textId="77777777" w:rsidR="00B831D9" w:rsidRDefault="00B831D9" w:rsidP="00D200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5F6B43BC" w14:textId="42EEC4DC" w:rsidR="00B831D9" w:rsidRPr="005C6090" w:rsidRDefault="00B831D9" w:rsidP="00D20007">
            <w:r w:rsidRPr="005C6090">
              <w:t>Corporation</w:t>
            </w:r>
          </w:p>
        </w:tc>
        <w:tc>
          <w:tcPr>
            <w:tcW w:w="360" w:type="dxa"/>
          </w:tcPr>
          <w:p w14:paraId="31125D96" w14:textId="6971B6F6" w:rsidR="00B831D9" w:rsidRPr="005C6090" w:rsidRDefault="00B831D9" w:rsidP="00D20007"/>
        </w:tc>
        <w:tc>
          <w:tcPr>
            <w:tcW w:w="2803" w:type="dxa"/>
          </w:tcPr>
          <w:p w14:paraId="1A88D201" w14:textId="330472A1" w:rsidR="00B831D9" w:rsidRPr="005C6090" w:rsidRDefault="00B831D9" w:rsidP="00D20007"/>
        </w:tc>
        <w:tc>
          <w:tcPr>
            <w:tcW w:w="347" w:type="dxa"/>
          </w:tcPr>
          <w:p w14:paraId="0DED26B1" w14:textId="79F5E57C" w:rsidR="00B831D9" w:rsidRPr="005C6090" w:rsidRDefault="00B831D9" w:rsidP="00D20007"/>
        </w:tc>
        <w:tc>
          <w:tcPr>
            <w:tcW w:w="3780" w:type="dxa"/>
          </w:tcPr>
          <w:p w14:paraId="328864F9" w14:textId="7C839B14" w:rsidR="00B831D9" w:rsidRPr="005C6090" w:rsidRDefault="00B831D9" w:rsidP="00D20007"/>
        </w:tc>
      </w:tr>
      <w:tr w:rsidR="00B831D9" w14:paraId="25CE20F2" w14:textId="77777777" w:rsidTr="00B831D9">
        <w:tc>
          <w:tcPr>
            <w:tcW w:w="360" w:type="dxa"/>
          </w:tcPr>
          <w:p w14:paraId="43B8676F" w14:textId="77A871BA" w:rsidR="00B831D9" w:rsidRDefault="00B831D9" w:rsidP="00D200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1464EEF6" w14:textId="4CAE4F1F" w:rsidR="00B831D9" w:rsidRPr="005C6090" w:rsidRDefault="005C6090" w:rsidP="00D20007">
            <w:r w:rsidRPr="005C6090">
              <w:t>LLC/LLP</w:t>
            </w:r>
          </w:p>
        </w:tc>
        <w:tc>
          <w:tcPr>
            <w:tcW w:w="360" w:type="dxa"/>
          </w:tcPr>
          <w:p w14:paraId="7F30117B" w14:textId="4A84F161" w:rsidR="00B831D9" w:rsidRPr="005C6090" w:rsidRDefault="00B831D9" w:rsidP="00D20007"/>
        </w:tc>
        <w:tc>
          <w:tcPr>
            <w:tcW w:w="2803" w:type="dxa"/>
          </w:tcPr>
          <w:p w14:paraId="6CE49E0E" w14:textId="09A86F4B" w:rsidR="00B831D9" w:rsidRPr="005C6090" w:rsidRDefault="00B831D9" w:rsidP="00D20007"/>
        </w:tc>
        <w:tc>
          <w:tcPr>
            <w:tcW w:w="347" w:type="dxa"/>
          </w:tcPr>
          <w:p w14:paraId="19906BE2" w14:textId="77777777" w:rsidR="00B831D9" w:rsidRPr="005C6090" w:rsidRDefault="00B831D9" w:rsidP="00D20007"/>
        </w:tc>
        <w:tc>
          <w:tcPr>
            <w:tcW w:w="3780" w:type="dxa"/>
          </w:tcPr>
          <w:p w14:paraId="721B8BC6" w14:textId="1A87F592" w:rsidR="00B831D9" w:rsidRPr="005C6090" w:rsidRDefault="00B831D9" w:rsidP="00D20007"/>
        </w:tc>
      </w:tr>
      <w:tr w:rsidR="005C6090" w14:paraId="0924A072" w14:textId="77777777" w:rsidTr="00B831D9">
        <w:tc>
          <w:tcPr>
            <w:tcW w:w="360" w:type="dxa"/>
          </w:tcPr>
          <w:p w14:paraId="4F2A0759" w14:textId="201B99E1" w:rsidR="005C6090" w:rsidRDefault="005C6090" w:rsidP="00D200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1A68CDD5" w14:textId="0AEDD342" w:rsidR="005C6090" w:rsidRPr="005C6090" w:rsidRDefault="005C6090" w:rsidP="00D20007">
            <w:r w:rsidRPr="005C6090">
              <w:t>Sub</w:t>
            </w:r>
            <w:r w:rsidR="00400EDA">
              <w:t>chapter</w:t>
            </w:r>
            <w:r w:rsidRPr="005C6090">
              <w:t xml:space="preserve"> S </w:t>
            </w:r>
            <w:r w:rsidR="00400EDA">
              <w:t>c</w:t>
            </w:r>
            <w:r w:rsidRPr="005C6090">
              <w:t>orporation</w:t>
            </w:r>
          </w:p>
        </w:tc>
        <w:tc>
          <w:tcPr>
            <w:tcW w:w="360" w:type="dxa"/>
          </w:tcPr>
          <w:p w14:paraId="41AD1874" w14:textId="77777777" w:rsidR="005C6090" w:rsidRPr="005C6090" w:rsidRDefault="005C6090" w:rsidP="00D20007"/>
        </w:tc>
        <w:tc>
          <w:tcPr>
            <w:tcW w:w="2803" w:type="dxa"/>
          </w:tcPr>
          <w:p w14:paraId="288FFD33" w14:textId="77777777" w:rsidR="005C6090" w:rsidRPr="005C6090" w:rsidRDefault="005C6090" w:rsidP="00D20007"/>
        </w:tc>
        <w:tc>
          <w:tcPr>
            <w:tcW w:w="347" w:type="dxa"/>
          </w:tcPr>
          <w:p w14:paraId="36F145F3" w14:textId="77777777" w:rsidR="005C6090" w:rsidRPr="005C6090" w:rsidRDefault="005C6090" w:rsidP="00D20007"/>
        </w:tc>
        <w:tc>
          <w:tcPr>
            <w:tcW w:w="3780" w:type="dxa"/>
          </w:tcPr>
          <w:p w14:paraId="61154C7F" w14:textId="77777777" w:rsidR="005C6090" w:rsidRPr="005C6090" w:rsidRDefault="005C6090" w:rsidP="00D20007"/>
        </w:tc>
      </w:tr>
      <w:tr w:rsidR="005C6090" w14:paraId="5148A6F0" w14:textId="77777777" w:rsidTr="00B831D9">
        <w:tc>
          <w:tcPr>
            <w:tcW w:w="360" w:type="dxa"/>
          </w:tcPr>
          <w:p w14:paraId="45B12DC1" w14:textId="5DEB04B5" w:rsidR="005C6090" w:rsidRDefault="005C6090" w:rsidP="00D200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393522ED" w14:textId="414EC3AA" w:rsidR="005C6090" w:rsidRPr="005C6090" w:rsidRDefault="005C6090" w:rsidP="00D20007">
            <w:r w:rsidRPr="005C6090">
              <w:t>Church/</w:t>
            </w:r>
            <w:r w:rsidR="00400EDA">
              <w:t>g</w:t>
            </w:r>
            <w:r w:rsidRPr="005C6090">
              <w:t>overnment/</w:t>
            </w:r>
            <w:r w:rsidR="00400EDA">
              <w:t>n</w:t>
            </w:r>
            <w:r w:rsidRPr="005C6090">
              <w:t>on-profit</w:t>
            </w:r>
          </w:p>
        </w:tc>
        <w:tc>
          <w:tcPr>
            <w:tcW w:w="360" w:type="dxa"/>
          </w:tcPr>
          <w:p w14:paraId="4689A175" w14:textId="77777777" w:rsidR="005C6090" w:rsidRPr="005C6090" w:rsidRDefault="005C6090" w:rsidP="00D20007"/>
        </w:tc>
        <w:tc>
          <w:tcPr>
            <w:tcW w:w="2803" w:type="dxa"/>
          </w:tcPr>
          <w:p w14:paraId="2903EAA9" w14:textId="77777777" w:rsidR="005C6090" w:rsidRPr="005C6090" w:rsidRDefault="005C6090" w:rsidP="00D20007"/>
        </w:tc>
        <w:tc>
          <w:tcPr>
            <w:tcW w:w="347" w:type="dxa"/>
          </w:tcPr>
          <w:p w14:paraId="164E111E" w14:textId="77777777" w:rsidR="005C6090" w:rsidRPr="005C6090" w:rsidRDefault="005C6090" w:rsidP="00D20007"/>
        </w:tc>
        <w:tc>
          <w:tcPr>
            <w:tcW w:w="3780" w:type="dxa"/>
          </w:tcPr>
          <w:p w14:paraId="4BF35675" w14:textId="77777777" w:rsidR="005C6090" w:rsidRPr="005C6090" w:rsidRDefault="005C6090" w:rsidP="00D20007"/>
        </w:tc>
      </w:tr>
      <w:tr w:rsidR="005C6090" w14:paraId="26D6FA7F" w14:textId="77777777" w:rsidTr="00B831D9">
        <w:tc>
          <w:tcPr>
            <w:tcW w:w="360" w:type="dxa"/>
          </w:tcPr>
          <w:p w14:paraId="0667A51A" w14:textId="1C2087E5" w:rsidR="005C6090" w:rsidRDefault="005C6090" w:rsidP="00D200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513586C6" w14:textId="1E90C8FA" w:rsidR="005C6090" w:rsidRPr="005C6090" w:rsidRDefault="005C6090" w:rsidP="00D20007">
            <w:r w:rsidRPr="005C6090">
              <w:t>Partner/</w:t>
            </w:r>
            <w:r w:rsidR="00400EDA">
              <w:t>s</w:t>
            </w:r>
            <w:r w:rsidRPr="005C6090">
              <w:t xml:space="preserve">ole </w:t>
            </w:r>
            <w:r w:rsidR="00400EDA">
              <w:t>p</w:t>
            </w:r>
            <w:r w:rsidRPr="005C6090">
              <w:t>roprietor</w:t>
            </w:r>
          </w:p>
        </w:tc>
        <w:tc>
          <w:tcPr>
            <w:tcW w:w="360" w:type="dxa"/>
          </w:tcPr>
          <w:p w14:paraId="0D8039D7" w14:textId="77777777" w:rsidR="005C6090" w:rsidRPr="005C6090" w:rsidRDefault="005C6090" w:rsidP="00D20007"/>
        </w:tc>
        <w:tc>
          <w:tcPr>
            <w:tcW w:w="2803" w:type="dxa"/>
          </w:tcPr>
          <w:p w14:paraId="0B37B3C4" w14:textId="77777777" w:rsidR="005C6090" w:rsidRPr="005C6090" w:rsidRDefault="005C6090" w:rsidP="00D20007"/>
        </w:tc>
        <w:tc>
          <w:tcPr>
            <w:tcW w:w="347" w:type="dxa"/>
          </w:tcPr>
          <w:p w14:paraId="72F824B1" w14:textId="77777777" w:rsidR="005C6090" w:rsidRPr="005C6090" w:rsidRDefault="005C6090" w:rsidP="00D20007"/>
        </w:tc>
        <w:tc>
          <w:tcPr>
            <w:tcW w:w="3780" w:type="dxa"/>
          </w:tcPr>
          <w:p w14:paraId="34A486DF" w14:textId="77777777" w:rsidR="005C6090" w:rsidRPr="005C6090" w:rsidRDefault="005C6090" w:rsidP="00D20007"/>
        </w:tc>
      </w:tr>
    </w:tbl>
    <w:p w14:paraId="29EDBB2C" w14:textId="0673FA19" w:rsidR="00C4527E" w:rsidRDefault="00C4527E" w:rsidP="00C4527E"/>
    <w:p w14:paraId="2A4E3F9D" w14:textId="16CBF24E" w:rsidR="00B831D9" w:rsidRDefault="00B831D9" w:rsidP="00B831D9">
      <w:pPr>
        <w:pStyle w:val="Heading1"/>
      </w:pPr>
      <w:r>
        <w:t>Plan year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070"/>
        <w:gridCol w:w="1170"/>
        <w:gridCol w:w="1980"/>
        <w:gridCol w:w="810"/>
        <w:gridCol w:w="2115"/>
        <w:gridCol w:w="2295"/>
      </w:tblGrid>
      <w:tr w:rsidR="00496EF0" w14:paraId="647D1B36" w14:textId="77777777" w:rsidTr="005C6090">
        <w:tc>
          <w:tcPr>
            <w:tcW w:w="360" w:type="dxa"/>
          </w:tcPr>
          <w:p w14:paraId="3B776396" w14:textId="77777777" w:rsidR="00496EF0" w:rsidRDefault="00496EF0" w:rsidP="00CC05A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</w:tcPr>
          <w:p w14:paraId="181E7BD5" w14:textId="20375572" w:rsidR="00496EF0" w:rsidRPr="00496EF0" w:rsidRDefault="00496EF0" w:rsidP="00CC05A4">
            <w:r w:rsidRPr="00496EF0">
              <w:t xml:space="preserve">Calendar </w:t>
            </w:r>
            <w:r w:rsidR="00400EDA">
              <w:t>p</w:t>
            </w:r>
            <w:r w:rsidRPr="00496EF0">
              <w:t xml:space="preserve">lan </w:t>
            </w:r>
            <w:r w:rsidR="00400EDA">
              <w:t>y</w:t>
            </w:r>
            <w:r w:rsidRPr="00496EF0">
              <w:t>ear</w:t>
            </w:r>
          </w:p>
        </w:tc>
        <w:tc>
          <w:tcPr>
            <w:tcW w:w="8370" w:type="dxa"/>
            <w:gridSpan w:val="5"/>
          </w:tcPr>
          <w:p w14:paraId="3E1C7339" w14:textId="7774B8C0" w:rsidR="00496EF0" w:rsidRDefault="00496EF0" w:rsidP="00CC05A4"/>
        </w:tc>
      </w:tr>
      <w:tr w:rsidR="005C6090" w14:paraId="66EBF03E" w14:textId="77777777" w:rsidTr="005C6090">
        <w:tc>
          <w:tcPr>
            <w:tcW w:w="360" w:type="dxa"/>
          </w:tcPr>
          <w:p w14:paraId="78489926" w14:textId="4E81DC12" w:rsidR="005C6090" w:rsidRDefault="005C6090" w:rsidP="00CC05A4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070" w:type="dxa"/>
          </w:tcPr>
          <w:p w14:paraId="142841B1" w14:textId="1DC94B69" w:rsidR="005C6090" w:rsidRDefault="005C6090" w:rsidP="00CC05A4">
            <w:r>
              <w:t>Non-</w:t>
            </w:r>
            <w:r w:rsidR="00400EDA">
              <w:t>c</w:t>
            </w:r>
            <w:r>
              <w:t xml:space="preserve">alendar </w:t>
            </w:r>
            <w:r w:rsidR="00400EDA">
              <w:t>p</w:t>
            </w:r>
            <w:r>
              <w:t xml:space="preserve">lan </w:t>
            </w:r>
            <w:r w:rsidR="00400EDA">
              <w:t>y</w:t>
            </w:r>
            <w:r>
              <w:t>ear</w:t>
            </w:r>
          </w:p>
        </w:tc>
        <w:tc>
          <w:tcPr>
            <w:tcW w:w="1170" w:type="dxa"/>
          </w:tcPr>
          <w:p w14:paraId="676CD294" w14:textId="20EDC07B" w:rsidR="005C6090" w:rsidRDefault="005C6090" w:rsidP="00CC05A4">
            <w:r>
              <w:t xml:space="preserve">Date </w:t>
            </w:r>
            <w:r w:rsidR="00400EDA">
              <w:t>r</w:t>
            </w:r>
            <w:r>
              <w:t>ange: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913CDE6" w14:textId="6170DA10" w:rsidR="005C6090" w:rsidRPr="00DE5BCC" w:rsidRDefault="00826D9C" w:rsidP="00DE5BCC">
            <w:pPr>
              <w:rPr>
                <w:i/>
                <w:i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14:paraId="57CEA6BA" w14:textId="0A74A0B9" w:rsidR="005C6090" w:rsidRPr="00496EF0" w:rsidRDefault="005C6090" w:rsidP="00DE5BCC">
            <w:r w:rsidRPr="00496EF0">
              <w:t>through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A6EF7CA" w14:textId="416A7E17" w:rsidR="005C6090" w:rsidRPr="00DE5BCC" w:rsidRDefault="00826D9C" w:rsidP="00DE5BCC">
            <w:pPr>
              <w:rPr>
                <w:i/>
                <w:i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</w:tcPr>
          <w:p w14:paraId="54D76935" w14:textId="2D35223B" w:rsidR="005C6090" w:rsidRPr="00DE5BCC" w:rsidRDefault="005C6090" w:rsidP="00DE5BCC">
            <w:pPr>
              <w:rPr>
                <w:i/>
                <w:iCs/>
              </w:rPr>
            </w:pPr>
          </w:p>
        </w:tc>
      </w:tr>
      <w:tr w:rsidR="00496EF0" w14:paraId="05E45310" w14:textId="77777777" w:rsidTr="005C6090">
        <w:tc>
          <w:tcPr>
            <w:tcW w:w="2430" w:type="dxa"/>
            <w:gridSpan w:val="2"/>
          </w:tcPr>
          <w:p w14:paraId="2E89C7BA" w14:textId="17CEC631" w:rsidR="00496EF0" w:rsidRDefault="00496EF0" w:rsidP="00CC05A4"/>
        </w:tc>
        <w:tc>
          <w:tcPr>
            <w:tcW w:w="8370" w:type="dxa"/>
            <w:gridSpan w:val="5"/>
          </w:tcPr>
          <w:p w14:paraId="7745B794" w14:textId="06D06D4B" w:rsidR="005C6090" w:rsidRDefault="00496EF0" w:rsidP="00DE5BCC">
            <w:r w:rsidRPr="00DE5BCC">
              <w:rPr>
                <w:i/>
                <w:iCs/>
              </w:rPr>
              <w:t>Example</w:t>
            </w:r>
            <w:r>
              <w:rPr>
                <w:i/>
                <w:iCs/>
              </w:rPr>
              <w:t>:</w:t>
            </w:r>
            <w:r w:rsidRPr="00DE5BCC">
              <w:rPr>
                <w:i/>
                <w:iCs/>
              </w:rPr>
              <w:t xml:space="preserve"> October </w:t>
            </w:r>
            <w:r w:rsidR="00F40181">
              <w:rPr>
                <w:i/>
                <w:iCs/>
              </w:rPr>
              <w:t xml:space="preserve">YYYY </w:t>
            </w:r>
            <w:r w:rsidRPr="00DE5BCC">
              <w:rPr>
                <w:i/>
                <w:iCs/>
              </w:rPr>
              <w:t>through September</w:t>
            </w:r>
            <w:r w:rsidR="00F40181">
              <w:rPr>
                <w:i/>
                <w:iCs/>
              </w:rPr>
              <w:t xml:space="preserve"> YYYY</w:t>
            </w:r>
            <w:r>
              <w:t xml:space="preserve"> </w:t>
            </w:r>
          </w:p>
          <w:p w14:paraId="6C0B3B06" w14:textId="545CDC69" w:rsidR="00496EF0" w:rsidRDefault="005C6090" w:rsidP="00DE5BCC">
            <w:r>
              <w:t>T</w:t>
            </w:r>
            <w:r w:rsidR="00496EF0">
              <w:t>his information is found in the “general information about your plan” section of your plan document.</w:t>
            </w:r>
          </w:p>
        </w:tc>
      </w:tr>
    </w:tbl>
    <w:p w14:paraId="23534649" w14:textId="76F2AF1B" w:rsidR="00B831D9" w:rsidRDefault="00B831D9" w:rsidP="00B831D9"/>
    <w:p w14:paraId="57349D83" w14:textId="40DB6C07" w:rsidR="00DE5BCC" w:rsidRDefault="00DE5BCC" w:rsidP="00DE5BCC">
      <w:pPr>
        <w:pStyle w:val="Heading1"/>
      </w:pPr>
      <w:r>
        <w:t>highly compensated employee definition</w:t>
      </w:r>
    </w:p>
    <w:p w14:paraId="3CCC2EAC" w14:textId="5AF4268A" w:rsidR="00DE5BCC" w:rsidRPr="00DE5BCC" w:rsidRDefault="00DE5BCC" w:rsidP="00DE5BCC">
      <w:r>
        <w:t xml:space="preserve">You must select </w:t>
      </w:r>
      <w:r w:rsidRPr="00DE5BCC">
        <w:t>one</w:t>
      </w:r>
      <w:r>
        <w:t xml:space="preserve"> of the following methods for defining highly compensated employees (HCEs). Only the selected method will be utilized for this testing. HCE status will be determined by the method you select </w:t>
      </w:r>
      <w:proofErr w:type="gramStart"/>
      <w:r>
        <w:t>below</w:t>
      </w:r>
      <w:proofErr w:type="gramEnd"/>
      <w:r>
        <w:t xml:space="preserve"> and the data provided in the testing data template.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250"/>
        <w:gridCol w:w="8190"/>
      </w:tblGrid>
      <w:tr w:rsidR="005C6090" w14:paraId="5CDA0628" w14:textId="77777777" w:rsidTr="005C6090">
        <w:tc>
          <w:tcPr>
            <w:tcW w:w="360" w:type="dxa"/>
          </w:tcPr>
          <w:p w14:paraId="0E1A3700" w14:textId="77777777" w:rsidR="005C6090" w:rsidRDefault="005C6090" w:rsidP="00CC05A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</w:tcPr>
          <w:p w14:paraId="1EBCB825" w14:textId="36DFA4CC" w:rsidR="005C6090" w:rsidRPr="005C6090" w:rsidRDefault="005C6090" w:rsidP="00CC05A4">
            <w:r w:rsidRPr="005C6090">
              <w:t xml:space="preserve">Compensation </w:t>
            </w:r>
            <w:r w:rsidR="00400EDA">
              <w:t>t</w:t>
            </w:r>
            <w:r w:rsidRPr="005C6090">
              <w:t>hreshold</w:t>
            </w:r>
          </w:p>
        </w:tc>
        <w:tc>
          <w:tcPr>
            <w:tcW w:w="8190" w:type="dxa"/>
          </w:tcPr>
          <w:p w14:paraId="6E9ECAE1" w14:textId="0FD9E93B" w:rsidR="005C6090" w:rsidRPr="00DE5BCC" w:rsidRDefault="00F40181" w:rsidP="00DE5BCC">
            <w:r>
              <w:t>A</w:t>
            </w:r>
            <w:r w:rsidR="005C6090">
              <w:t xml:space="preserve">ny employee who received compensation in excess of </w:t>
            </w:r>
            <w:r>
              <w:t xml:space="preserve">the IRS compensation limit* for HCEs </w:t>
            </w:r>
            <w:r w:rsidR="005C6090">
              <w:t>for the previous tax year.</w:t>
            </w:r>
          </w:p>
        </w:tc>
      </w:tr>
      <w:tr w:rsidR="005C6090" w14:paraId="1837C2F8" w14:textId="77777777" w:rsidTr="005C6090">
        <w:tc>
          <w:tcPr>
            <w:tcW w:w="360" w:type="dxa"/>
          </w:tcPr>
          <w:p w14:paraId="1162C6E3" w14:textId="2E3F66B5" w:rsidR="005C6090" w:rsidRDefault="005C6090" w:rsidP="00CC05A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BF8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</w:tcPr>
          <w:p w14:paraId="4AA43DA0" w14:textId="56B43999" w:rsidR="005C6090" w:rsidRDefault="005C6090" w:rsidP="00CC05A4">
            <w:r>
              <w:t xml:space="preserve">Top </w:t>
            </w:r>
            <w:r w:rsidR="00400EDA">
              <w:t>p</w:t>
            </w:r>
            <w:r>
              <w:t xml:space="preserve">aid </w:t>
            </w:r>
            <w:r w:rsidR="00400EDA">
              <w:t>g</w:t>
            </w:r>
            <w:r>
              <w:t>roup</w:t>
            </w:r>
          </w:p>
          <w:p w14:paraId="1574B262" w14:textId="435AC1D2" w:rsidR="005C6090" w:rsidRDefault="005C6090" w:rsidP="00CC05A4"/>
        </w:tc>
        <w:tc>
          <w:tcPr>
            <w:tcW w:w="8190" w:type="dxa"/>
          </w:tcPr>
          <w:p w14:paraId="762BC61F" w14:textId="18850D45" w:rsidR="005C6090" w:rsidRPr="005C6090" w:rsidRDefault="005C6090" w:rsidP="00CC05A4">
            <w:pPr>
              <w:rPr>
                <w:i/>
                <w:iCs/>
              </w:rPr>
            </w:pPr>
            <w:r>
              <w:rPr>
                <w:i/>
                <w:iCs/>
              </w:rPr>
              <w:t>You may only use this option if your 401(k) discrimination testing is using “top paid group” as well.</w:t>
            </w:r>
          </w:p>
          <w:p w14:paraId="52656DF2" w14:textId="445A2F1C" w:rsidR="005C6090" w:rsidRDefault="00F40181" w:rsidP="00CC05A4">
            <w:r>
              <w:t>A</w:t>
            </w:r>
            <w:r w:rsidR="005C6090">
              <w:t xml:space="preserve">ny employee in the top 20% paid group who also received compensation in excess of </w:t>
            </w:r>
            <w:r>
              <w:t xml:space="preserve">the IRS compensation limit* for HCEs </w:t>
            </w:r>
            <w:r w:rsidR="005C6090">
              <w:t>for the previous tax year.</w:t>
            </w:r>
          </w:p>
        </w:tc>
      </w:tr>
    </w:tbl>
    <w:p w14:paraId="596FA75E" w14:textId="05A3BCDA" w:rsidR="00B831D9" w:rsidRDefault="00B831D9" w:rsidP="00C4527E"/>
    <w:p w14:paraId="7590A978" w14:textId="52CE2365" w:rsidR="00DE5BCC" w:rsidRDefault="00496EF0" w:rsidP="00C4527E">
      <w:r>
        <w:t>Retesting with HCE definition other than what is selected above is subject to the retesting fee.</w:t>
      </w:r>
    </w:p>
    <w:p w14:paraId="4930B029" w14:textId="6BE2DFE5" w:rsidR="00F40181" w:rsidRDefault="00F40181" w:rsidP="00C4527E"/>
    <w:p w14:paraId="79B44D92" w14:textId="49FCBDD6" w:rsidR="00F40181" w:rsidRDefault="00F40181" w:rsidP="00F40181">
      <w:pPr>
        <w:pStyle w:val="Disclosure"/>
      </w:pPr>
      <w:r>
        <w:t>*Compensation limits can be found in the Definition of Terms worksheet on the nondiscrimination testing template.</w:t>
      </w:r>
    </w:p>
    <w:p w14:paraId="684508AF" w14:textId="3B6B17E3" w:rsidR="00400EDA" w:rsidRDefault="00400EDA" w:rsidP="00C4527E"/>
    <w:p w14:paraId="1680320A" w14:textId="6097207E" w:rsidR="00400EDA" w:rsidRDefault="00400EDA" w:rsidP="00C452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E675" wp14:editId="75DAA920">
                <wp:simplePos x="0" y="0"/>
                <wp:positionH relativeFrom="page">
                  <wp:align>center</wp:align>
                </wp:positionH>
                <wp:positionV relativeFrom="paragraph">
                  <wp:posOffset>114300</wp:posOffset>
                </wp:positionV>
                <wp:extent cx="1078992" cy="0"/>
                <wp:effectExtent l="0" t="1905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4445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9pt" to="8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" strokecolor="#002845 [3044]" strokeweight="2.25pt">
                <w10:wrap anchorx="page"/>
              </v:line>
            </w:pict>
          </mc:Fallback>
        </mc:AlternateContent>
      </w:r>
    </w:p>
    <w:p w14:paraId="20C662F5" w14:textId="75CF1B08" w:rsidR="00400EDA" w:rsidRDefault="00400EDA" w:rsidP="00C4527E"/>
    <w:p w14:paraId="34D696E8" w14:textId="000B8C45" w:rsidR="00400EDA" w:rsidRDefault="00400EDA" w:rsidP="00400EDA">
      <w:pPr>
        <w:pStyle w:val="Heading1"/>
        <w:rPr>
          <w:b w:val="0"/>
          <w:bCs w:val="0"/>
        </w:rPr>
      </w:pPr>
      <w:r>
        <w:t>Important Participant Restriction</w:t>
      </w:r>
      <w:r w:rsidR="00F40181">
        <w:t>s</w:t>
      </w:r>
    </w:p>
    <w:p w14:paraId="0C1E3FB7" w14:textId="5203AD55" w:rsidR="00400EDA" w:rsidRDefault="00400EDA" w:rsidP="00400EDA">
      <w:r>
        <w:t>The following individuals are prohibited from participating in a Section 125 plan.</w:t>
      </w:r>
    </w:p>
    <w:p w14:paraId="721D65F9" w14:textId="7E690593" w:rsidR="00400EDA" w:rsidRDefault="00400EDA" w:rsidP="00400EDA">
      <w:pPr>
        <w:pStyle w:val="ListParagraph"/>
      </w:pPr>
      <w:r>
        <w:t>Shareholders of 2% or more in a subchapter S corporation; as well as their spouse, children, grandchildren, and/or parents</w:t>
      </w:r>
    </w:p>
    <w:p w14:paraId="25381DC3" w14:textId="40D11F73" w:rsidR="00400EDA" w:rsidRDefault="00400EDA" w:rsidP="00400EDA">
      <w:pPr>
        <w:pStyle w:val="ListParagraph"/>
      </w:pPr>
      <w:r>
        <w:t>Non-employee owners of sole proprietorships</w:t>
      </w:r>
    </w:p>
    <w:p w14:paraId="2BE2BBD4" w14:textId="555E55E8" w:rsidR="00400EDA" w:rsidRDefault="00400EDA" w:rsidP="00400EDA">
      <w:pPr>
        <w:pStyle w:val="ListParagraph"/>
      </w:pPr>
      <w:r>
        <w:t>Partners in a partnership</w:t>
      </w:r>
    </w:p>
    <w:p w14:paraId="5D71D049" w14:textId="13DCD112" w:rsidR="00400EDA" w:rsidRDefault="00400EDA" w:rsidP="00400EDA">
      <w:pPr>
        <w:pStyle w:val="ListParagraph"/>
      </w:pPr>
      <w:r>
        <w:t>Members of an LLC, including partners if filing as a partnership or shareholders of 2% or more (and their family members) if filing as an S corporation</w:t>
      </w:r>
    </w:p>
    <w:p w14:paraId="6D88A0F8" w14:textId="1A58E51B" w:rsidR="00400EDA" w:rsidRDefault="00400EDA" w:rsidP="00400EDA"/>
    <w:p w14:paraId="5F59FBBF" w14:textId="63D57898" w:rsidR="00400EDA" w:rsidRDefault="00400EDA" w:rsidP="00400EDA">
      <w:r>
        <w:t>If you have prohibited individuals participating in any of the pre-tax benefits in your Section 125 plan, such individuals must be removed from the plan immediately. Please contact your account manager for guidance.</w:t>
      </w:r>
    </w:p>
    <w:p w14:paraId="22D60612" w14:textId="77777777" w:rsidR="00A54BF8" w:rsidRDefault="00A54BF8" w:rsidP="00400E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A54BF8" w14:paraId="2CB578B5" w14:textId="77777777" w:rsidTr="00A54BF8">
        <w:tc>
          <w:tcPr>
            <w:tcW w:w="6925" w:type="dxa"/>
            <w:tcBorders>
              <w:bottom w:val="single" w:sz="4" w:space="0" w:color="auto"/>
            </w:tcBorders>
            <w:vAlign w:val="bottom"/>
          </w:tcPr>
          <w:p w14:paraId="4D4197A7" w14:textId="77777777" w:rsidR="00A54BF8" w:rsidRDefault="00A54BF8" w:rsidP="00A54BF8"/>
          <w:p w14:paraId="5312136F" w14:textId="77777777" w:rsidR="00A54BF8" w:rsidRDefault="00A54BF8" w:rsidP="00A54BF8"/>
          <w:p w14:paraId="6B46E268" w14:textId="77777777" w:rsidR="00A54BF8" w:rsidRDefault="00A54BF8" w:rsidP="00A54BF8"/>
        </w:tc>
        <w:tc>
          <w:tcPr>
            <w:tcW w:w="268" w:type="dxa"/>
          </w:tcPr>
          <w:p w14:paraId="1968A6EC" w14:textId="77777777" w:rsidR="00A54BF8" w:rsidRDefault="00A54BF8" w:rsidP="00400EDA"/>
        </w:tc>
        <w:tc>
          <w:tcPr>
            <w:tcW w:w="3597" w:type="dxa"/>
            <w:tcBorders>
              <w:bottom w:val="single" w:sz="4" w:space="0" w:color="auto"/>
            </w:tcBorders>
            <w:vAlign w:val="bottom"/>
          </w:tcPr>
          <w:p w14:paraId="5ED85804" w14:textId="3A5BFEE7" w:rsidR="00A54BF8" w:rsidRDefault="00A54BF8" w:rsidP="00A54B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BF8" w14:paraId="57F2AB0D" w14:textId="77777777" w:rsidTr="00A54BF8">
        <w:tc>
          <w:tcPr>
            <w:tcW w:w="6925" w:type="dxa"/>
            <w:tcBorders>
              <w:top w:val="single" w:sz="4" w:space="0" w:color="auto"/>
            </w:tcBorders>
          </w:tcPr>
          <w:p w14:paraId="48E476C5" w14:textId="22F3E5D6" w:rsidR="00A54BF8" w:rsidRDefault="00A54BF8" w:rsidP="00400EDA">
            <w:r>
              <w:t>Signature</w:t>
            </w:r>
          </w:p>
        </w:tc>
        <w:tc>
          <w:tcPr>
            <w:tcW w:w="268" w:type="dxa"/>
          </w:tcPr>
          <w:p w14:paraId="7FAD3430" w14:textId="77777777" w:rsidR="00A54BF8" w:rsidRDefault="00A54BF8" w:rsidP="00400EDA"/>
        </w:tc>
        <w:tc>
          <w:tcPr>
            <w:tcW w:w="3597" w:type="dxa"/>
            <w:tcBorders>
              <w:top w:val="single" w:sz="4" w:space="0" w:color="auto"/>
            </w:tcBorders>
          </w:tcPr>
          <w:p w14:paraId="32B8005C" w14:textId="0037242C" w:rsidR="00A54BF8" w:rsidRDefault="00A54BF8" w:rsidP="00400EDA">
            <w:r>
              <w:t>Date</w:t>
            </w:r>
          </w:p>
        </w:tc>
      </w:tr>
    </w:tbl>
    <w:p w14:paraId="12F6C473" w14:textId="77777777" w:rsidR="00A54BF8" w:rsidRPr="00400EDA" w:rsidRDefault="00A54BF8" w:rsidP="00400EDA"/>
    <w:sectPr w:rsidR="00A54BF8" w:rsidRPr="00400EDA" w:rsidSect="00136C7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F28E" w14:textId="77777777" w:rsidR="00817361" w:rsidRDefault="00817361" w:rsidP="00136C71">
      <w:r>
        <w:separator/>
      </w:r>
    </w:p>
  </w:endnote>
  <w:endnote w:type="continuationSeparator" w:id="0">
    <w:p w14:paraId="6F3CEA26" w14:textId="77777777" w:rsidR="00817361" w:rsidRDefault="00817361" w:rsidP="0013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67E0" w14:textId="77777777" w:rsidR="00511A9C" w:rsidRDefault="00511A9C" w:rsidP="00136C71">
    <w:pPr>
      <w:pStyle w:val="FooterPageNumber"/>
      <w:rPr>
        <w:color w:val="auto"/>
        <w:sz w:val="20"/>
        <w:szCs w:val="20"/>
      </w:rPr>
    </w:pPr>
  </w:p>
  <w:p w14:paraId="5A125406" w14:textId="0A1B9286" w:rsidR="00817361" w:rsidRPr="00136C71" w:rsidRDefault="00234F9C" w:rsidP="00136C71">
    <w:pPr>
      <w:pStyle w:val="FooterPageNumber"/>
      <w:rPr>
        <w:color w:val="auto"/>
        <w:sz w:val="20"/>
        <w:szCs w:val="20"/>
      </w:rPr>
    </w:pPr>
    <w:r>
      <w:rPr>
        <w:color w:val="auto"/>
        <w:sz w:val="20"/>
        <w:szCs w:val="20"/>
      </w:rPr>
      <w:t>alerus</w:t>
    </w:r>
    <w:r w:rsidR="00817361" w:rsidRPr="00136C71">
      <w:rPr>
        <w:color w:val="auto"/>
        <w:sz w:val="20"/>
        <w:szCs w:val="20"/>
      </w:rPr>
      <w:t xml:space="preserve"> | </w:t>
    </w:r>
    <w:r w:rsidR="00817361" w:rsidRPr="00136C71">
      <w:rPr>
        <w:color w:val="auto"/>
        <w:sz w:val="20"/>
        <w:szCs w:val="20"/>
      </w:rPr>
      <w:fldChar w:fldCharType="begin"/>
    </w:r>
    <w:r w:rsidR="00817361" w:rsidRPr="00136C71">
      <w:rPr>
        <w:color w:val="auto"/>
        <w:sz w:val="20"/>
        <w:szCs w:val="20"/>
      </w:rPr>
      <w:instrText xml:space="preserve"> PAGE   \* MERGEFORMAT </w:instrText>
    </w:r>
    <w:r w:rsidR="00817361" w:rsidRPr="00136C71">
      <w:rPr>
        <w:color w:val="auto"/>
        <w:sz w:val="20"/>
        <w:szCs w:val="20"/>
      </w:rPr>
      <w:fldChar w:fldCharType="separate"/>
    </w:r>
    <w:r w:rsidR="00254B63">
      <w:rPr>
        <w:noProof/>
        <w:color w:val="auto"/>
        <w:sz w:val="20"/>
        <w:szCs w:val="20"/>
      </w:rPr>
      <w:t>2</w:t>
    </w:r>
    <w:r w:rsidR="00817361" w:rsidRPr="00136C71">
      <w:rPr>
        <w:noProof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E119" w14:textId="6C5BE722" w:rsidR="00511A9C" w:rsidRDefault="00F40181" w:rsidP="00511A9C">
    <w:pPr>
      <w:pStyle w:val="Disclosure"/>
    </w:pPr>
    <w:r>
      <w:t>0</w:t>
    </w:r>
    <w:r w:rsidR="00A54BF8">
      <w:t>8</w:t>
    </w:r>
    <w:r>
      <w:t>.</w:t>
    </w:r>
    <w:r w:rsidR="00A54BF8">
      <w:t>21</w:t>
    </w:r>
    <w: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9B8A" w14:textId="77777777" w:rsidR="00817361" w:rsidRDefault="00817361" w:rsidP="00136C71">
      <w:r>
        <w:separator/>
      </w:r>
    </w:p>
  </w:footnote>
  <w:footnote w:type="continuationSeparator" w:id="0">
    <w:p w14:paraId="282289FA" w14:textId="77777777" w:rsidR="00817361" w:rsidRDefault="00817361" w:rsidP="0013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36B9" w14:textId="77777777" w:rsidR="00817361" w:rsidRDefault="00817361" w:rsidP="00136C71">
    <w:pPr>
      <w:pStyle w:val="Header"/>
    </w:pPr>
  </w:p>
  <w:p w14:paraId="5850207C" w14:textId="77777777" w:rsidR="00817361" w:rsidRDefault="00817361" w:rsidP="00136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81CB" w14:textId="5679C4C4" w:rsidR="00675614" w:rsidRDefault="00B246FA" w:rsidP="00136C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C28BF" wp14:editId="5C0FC97B">
          <wp:simplePos x="0" y="0"/>
          <wp:positionH relativeFrom="page">
            <wp:posOffset>3086100</wp:posOffset>
          </wp:positionH>
          <wp:positionV relativeFrom="page">
            <wp:posOffset>248285</wp:posOffset>
          </wp:positionV>
          <wp:extent cx="1609090" cy="307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62894" w14:textId="4C398A41" w:rsidR="00675614" w:rsidRDefault="00675614" w:rsidP="00136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7DE"/>
    <w:multiLevelType w:val="hybridMultilevel"/>
    <w:tmpl w:val="454A8F14"/>
    <w:lvl w:ilvl="0" w:tplc="83B899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8A9C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4901C">
      <w:start w:val="1"/>
      <w:numFmt w:val="bullet"/>
      <w:pStyle w:val="Bullet5"/>
      <w:lvlText w:val=""/>
      <w:lvlJc w:val="left"/>
      <w:pPr>
        <w:ind w:left="2160" w:hanging="360"/>
      </w:pPr>
      <w:rPr>
        <w:rFonts w:ascii="Symbol" w:hAnsi="Symbol" w:hint="default"/>
        <w:color w:val="48A9C5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549"/>
    <w:multiLevelType w:val="hybridMultilevel"/>
    <w:tmpl w:val="2E60837E"/>
    <w:lvl w:ilvl="0" w:tplc="14A0A8A6">
      <w:start w:val="1"/>
      <w:numFmt w:val="bullet"/>
      <w:pStyle w:val="Bullet4"/>
      <w:lvlText w:val="§"/>
      <w:lvlJc w:val="left"/>
      <w:pPr>
        <w:ind w:left="1440" w:hanging="360"/>
      </w:pPr>
      <w:rPr>
        <w:rFonts w:ascii="Wingdings" w:hAnsi="Wingdings" w:hint="default"/>
        <w:color w:val="48A9C5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D0D00"/>
    <w:multiLevelType w:val="hybridMultilevel"/>
    <w:tmpl w:val="92ECFAC4"/>
    <w:lvl w:ilvl="0" w:tplc="D42894AE">
      <w:start w:val="1"/>
      <w:numFmt w:val="bullet"/>
      <w:pStyle w:val="Bullet6"/>
      <w:lvlText w:val="–"/>
      <w:lvlJc w:val="left"/>
      <w:pPr>
        <w:ind w:left="2160" w:hanging="360"/>
      </w:pPr>
      <w:rPr>
        <w:rFonts w:ascii="Goudy Old Style" w:hAnsi="Goudy Old Style" w:hint="default"/>
        <w:color w:val="48A9C5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550676"/>
    <w:multiLevelType w:val="hybridMultilevel"/>
    <w:tmpl w:val="B956B434"/>
    <w:lvl w:ilvl="0" w:tplc="B0843218">
      <w:start w:val="1"/>
      <w:numFmt w:val="bullet"/>
      <w:pStyle w:val="2BulletSid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3B3239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B4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2686C"/>
    <w:multiLevelType w:val="hybridMultilevel"/>
    <w:tmpl w:val="CD968A2A"/>
    <w:lvl w:ilvl="0" w:tplc="F868774A">
      <w:start w:val="1"/>
      <w:numFmt w:val="bullet"/>
      <w:pStyle w:val="Bullet3"/>
      <w:lvlText w:val="–"/>
      <w:lvlJc w:val="left"/>
      <w:pPr>
        <w:ind w:left="720" w:hanging="360"/>
      </w:pPr>
      <w:rPr>
        <w:rFonts w:ascii="Goudy Old Style" w:hAnsi="Goudy Old Style" w:hint="default"/>
        <w:color w:val="002B4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02D5"/>
    <w:multiLevelType w:val="hybridMultilevel"/>
    <w:tmpl w:val="3D66DE80"/>
    <w:lvl w:ilvl="0" w:tplc="9592953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813281">
    <w:abstractNumId w:val="5"/>
  </w:num>
  <w:num w:numId="2" w16cid:durableId="1332945402">
    <w:abstractNumId w:val="3"/>
  </w:num>
  <w:num w:numId="3" w16cid:durableId="1299413936">
    <w:abstractNumId w:val="4"/>
  </w:num>
  <w:num w:numId="4" w16cid:durableId="285236394">
    <w:abstractNumId w:val="1"/>
  </w:num>
  <w:num w:numId="5" w16cid:durableId="1643347864">
    <w:abstractNumId w:val="2"/>
  </w:num>
  <w:num w:numId="6" w16cid:durableId="17183168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zLZfllcn98UdG3ZUAnptPjoam2kTvNSccvo8LkE0nKvcXvMexAUgnh9+kQSGu0TU9iIPtKh0LlY92l+PqlYLHA==" w:salt="QJrKk1onZaVrtVrkjrlAl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1"/>
    <w:rsid w:val="000D267F"/>
    <w:rsid w:val="000F2E8F"/>
    <w:rsid w:val="000F6FE1"/>
    <w:rsid w:val="00136C71"/>
    <w:rsid w:val="001554A7"/>
    <w:rsid w:val="00156E69"/>
    <w:rsid w:val="001F4268"/>
    <w:rsid w:val="00233AF6"/>
    <w:rsid w:val="00234F9C"/>
    <w:rsid w:val="00244613"/>
    <w:rsid w:val="00244FBE"/>
    <w:rsid w:val="00254B63"/>
    <w:rsid w:val="00275A80"/>
    <w:rsid w:val="00290B3D"/>
    <w:rsid w:val="002B64C0"/>
    <w:rsid w:val="003456EC"/>
    <w:rsid w:val="003A2101"/>
    <w:rsid w:val="00400EDA"/>
    <w:rsid w:val="00457DC7"/>
    <w:rsid w:val="0046300B"/>
    <w:rsid w:val="00496EF0"/>
    <w:rsid w:val="004A138B"/>
    <w:rsid w:val="00511A9C"/>
    <w:rsid w:val="00525622"/>
    <w:rsid w:val="00591357"/>
    <w:rsid w:val="005C29A4"/>
    <w:rsid w:val="005C6090"/>
    <w:rsid w:val="0060204B"/>
    <w:rsid w:val="00675614"/>
    <w:rsid w:val="006845D5"/>
    <w:rsid w:val="00751D07"/>
    <w:rsid w:val="00763E02"/>
    <w:rsid w:val="007E0431"/>
    <w:rsid w:val="00817361"/>
    <w:rsid w:val="00826D9C"/>
    <w:rsid w:val="008B7CCF"/>
    <w:rsid w:val="008D2C20"/>
    <w:rsid w:val="0093524C"/>
    <w:rsid w:val="00971A8D"/>
    <w:rsid w:val="00A54BF8"/>
    <w:rsid w:val="00AA7E8F"/>
    <w:rsid w:val="00B246FA"/>
    <w:rsid w:val="00B831D9"/>
    <w:rsid w:val="00BB4B91"/>
    <w:rsid w:val="00BE5453"/>
    <w:rsid w:val="00C4527E"/>
    <w:rsid w:val="00C45961"/>
    <w:rsid w:val="00C7275A"/>
    <w:rsid w:val="00CA5AD5"/>
    <w:rsid w:val="00D62720"/>
    <w:rsid w:val="00DE5BCC"/>
    <w:rsid w:val="00E07E43"/>
    <w:rsid w:val="00E33713"/>
    <w:rsid w:val="00ED348F"/>
    <w:rsid w:val="00F10231"/>
    <w:rsid w:val="00F1062B"/>
    <w:rsid w:val="00F40181"/>
    <w:rsid w:val="00F509E4"/>
    <w:rsid w:val="00FB3BAB"/>
    <w:rsid w:val="00FD67C3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33351E"/>
  <w15:docId w15:val="{8372B6DD-897A-4C12-83C6-1A01E13A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3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71"/>
    <w:rPr>
      <w:rFonts w:ascii="Calibri" w:hAnsi="Calibri"/>
      <w:sz w:val="18"/>
      <w:szCs w:val="18"/>
    </w:rPr>
  </w:style>
  <w:style w:type="paragraph" w:styleId="Heading1">
    <w:name w:val="heading 1"/>
    <w:basedOn w:val="Normal"/>
    <w:next w:val="Normal"/>
    <w:link w:val="Heading1Char"/>
    <w:autoRedefine/>
    <w:qFormat/>
    <w:rsid w:val="00C4527E"/>
    <w:pPr>
      <w:keepNext/>
      <w:keepLines/>
      <w:outlineLvl w:val="0"/>
    </w:pPr>
    <w:rPr>
      <w:rFonts w:eastAsiaTheme="majorEastAsia" w:cstheme="majorBidi"/>
      <w:b/>
      <w:bCs/>
      <w:caps/>
      <w:kern w:val="40"/>
      <w:sz w:val="24"/>
      <w:szCs w:val="24"/>
    </w:rPr>
  </w:style>
  <w:style w:type="paragraph" w:styleId="Heading2">
    <w:name w:val="heading 2"/>
    <w:basedOn w:val="Subtitle"/>
    <w:next w:val="Normal"/>
    <w:link w:val="Heading2Char"/>
    <w:autoRedefine/>
    <w:uiPriority w:val="9"/>
    <w:unhideWhenUsed/>
    <w:qFormat/>
    <w:rsid w:val="00F10231"/>
    <w:pPr>
      <w:jc w:val="left"/>
      <w:outlineLvl w:val="1"/>
    </w:pPr>
    <w:rPr>
      <w:b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10231"/>
    <w:pPr>
      <w:outlineLvl w:val="2"/>
    </w:pPr>
    <w:rPr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91357"/>
    <w:pPr>
      <w:keepNext/>
      <w:keepLines/>
      <w:outlineLvl w:val="3"/>
    </w:pPr>
    <w:rPr>
      <w:rFonts w:ascii="Cambria" w:eastAsiaTheme="majorEastAsia" w:hAnsi="Cambria" w:cstheme="majorBidi"/>
      <w:b/>
      <w:bCs/>
      <w:i/>
      <w:iCs/>
      <w:color w:val="48A9C5" w:themeColor="accent2"/>
      <w:sz w:val="22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1357"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002B49" w:themeColor="text2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71A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5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autoRedefine/>
    <w:qFormat/>
    <w:rsid w:val="0093524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3524C"/>
    <w:rPr>
      <w:rFonts w:ascii="Calibri" w:eastAsiaTheme="majorEastAsia" w:hAnsi="Calibri" w:cstheme="majorBidi"/>
      <w:b/>
      <w:bCs/>
      <w:caps/>
      <w:kern w:val="40"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C4527E"/>
    <w:rPr>
      <w:rFonts w:ascii="Calibri" w:eastAsiaTheme="majorEastAsia" w:hAnsi="Calibri" w:cstheme="majorBidi"/>
      <w:b/>
      <w:bCs/>
      <w:caps/>
      <w:kern w:val="40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qFormat/>
    <w:rsid w:val="0093524C"/>
    <w:pPr>
      <w:numPr>
        <w:ilvl w:val="1"/>
      </w:numPr>
      <w:jc w:val="center"/>
    </w:pPr>
    <w:rPr>
      <w:rFonts w:eastAsiaTheme="majorEastAsia" w:cstheme="majorBidi"/>
      <w:b/>
      <w:iCs/>
      <w:caps/>
      <w:kern w:val="28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93524C"/>
    <w:rPr>
      <w:rFonts w:ascii="Calibri" w:eastAsiaTheme="majorEastAsia" w:hAnsi="Calibri" w:cstheme="majorBidi"/>
      <w:b/>
      <w:iCs/>
      <w:caps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0231"/>
    <w:rPr>
      <w:rFonts w:ascii="Calibri" w:eastAsiaTheme="majorEastAsia" w:hAnsi="Calibri" w:cstheme="majorBidi"/>
      <w:b/>
      <w:iCs/>
      <w:caps/>
      <w:kern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357"/>
    <w:rPr>
      <w:rFonts w:ascii="Cambria" w:eastAsiaTheme="majorEastAsia" w:hAnsi="Cambria" w:cstheme="majorBidi"/>
      <w:b/>
      <w:bCs/>
      <w:i/>
      <w:iCs/>
      <w:color w:val="48A9C5" w:themeColor="accent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1357"/>
    <w:rPr>
      <w:rFonts w:asciiTheme="majorHAnsi" w:eastAsiaTheme="majorEastAsia" w:hAnsiTheme="majorHAnsi" w:cstheme="majorBidi"/>
      <w:b/>
      <w:i/>
      <w:color w:val="002B49" w:themeColor="text2"/>
    </w:rPr>
  </w:style>
  <w:style w:type="paragraph" w:customStyle="1" w:styleId="TableCell-Calibri9">
    <w:name w:val="Table Cell -Calibri 9"/>
    <w:basedOn w:val="Normal"/>
    <w:link w:val="TableCell-Calibri9Char"/>
    <w:rsid w:val="00275A80"/>
  </w:style>
  <w:style w:type="character" w:customStyle="1" w:styleId="TableCell-Calibri9Char">
    <w:name w:val="Table Cell -Calibri 9 Char"/>
    <w:basedOn w:val="DefaultParagraphFont"/>
    <w:link w:val="TableCell-Calibri9"/>
    <w:rsid w:val="00275A80"/>
    <w:rPr>
      <w:rFonts w:ascii="Calibri" w:hAnsi="Calibri"/>
      <w:kern w:val="36"/>
      <w:sz w:val="18"/>
      <w:szCs w:val="18"/>
    </w:rPr>
  </w:style>
  <w:style w:type="paragraph" w:customStyle="1" w:styleId="Disclosure">
    <w:name w:val="Disclosure"/>
    <w:basedOn w:val="Normal"/>
    <w:link w:val="DisclosureChar"/>
    <w:qFormat/>
    <w:rsid w:val="00591357"/>
    <w:rPr>
      <w:rFonts w:ascii="Arial Narrow" w:hAnsi="Arial Narrow" w:cs="Arial"/>
      <w:sz w:val="16"/>
      <w:szCs w:val="16"/>
    </w:rPr>
  </w:style>
  <w:style w:type="character" w:customStyle="1" w:styleId="DisclosureChar">
    <w:name w:val="Disclosure Char"/>
    <w:basedOn w:val="DefaultParagraphFont"/>
    <w:link w:val="Disclosure"/>
    <w:rsid w:val="00591357"/>
    <w:rPr>
      <w:rFonts w:ascii="Arial Narrow" w:hAnsi="Arial Narrow" w:cs="Arial"/>
      <w:sz w:val="16"/>
      <w:szCs w:val="16"/>
    </w:rPr>
  </w:style>
  <w:style w:type="paragraph" w:customStyle="1" w:styleId="FooterPageNumber">
    <w:name w:val="Footer Page Number"/>
    <w:basedOn w:val="Heading4"/>
    <w:link w:val="FooterPageNumberChar"/>
    <w:qFormat/>
    <w:rsid w:val="00591357"/>
    <w:pPr>
      <w:jc w:val="right"/>
    </w:pPr>
    <w:rPr>
      <w:rFonts w:ascii="Calibri" w:hAnsi="Calibri"/>
      <w:b w:val="0"/>
      <w:i w:val="0"/>
      <w:caps/>
    </w:rPr>
  </w:style>
  <w:style w:type="character" w:customStyle="1" w:styleId="FooterPageNumberChar">
    <w:name w:val="Footer Page Number Char"/>
    <w:basedOn w:val="Heading4Char"/>
    <w:link w:val="FooterPageNumber"/>
    <w:rsid w:val="00591357"/>
    <w:rPr>
      <w:rFonts w:ascii="Calibri" w:eastAsiaTheme="majorEastAsia" w:hAnsi="Calibri" w:cstheme="majorBidi"/>
      <w:b w:val="0"/>
      <w:bCs/>
      <w:i w:val="0"/>
      <w:iCs/>
      <w:caps/>
      <w:color w:val="48A9C5" w:themeColor="accent2"/>
      <w:szCs w:val="24"/>
    </w:rPr>
  </w:style>
  <w:style w:type="paragraph" w:customStyle="1" w:styleId="CellHeader">
    <w:name w:val="Cell Header"/>
    <w:basedOn w:val="Heading4"/>
    <w:link w:val="CellHeaderChar"/>
    <w:qFormat/>
    <w:rsid w:val="00591357"/>
    <w:pPr>
      <w:jc w:val="center"/>
      <w:outlineLvl w:val="9"/>
    </w:pPr>
    <w:rPr>
      <w:b w:val="0"/>
      <w:color w:val="FFFFFF" w:themeColor="background1"/>
      <w:sz w:val="18"/>
      <w:szCs w:val="18"/>
    </w:rPr>
  </w:style>
  <w:style w:type="character" w:customStyle="1" w:styleId="CellHeaderChar">
    <w:name w:val="Cell Header Char"/>
    <w:basedOn w:val="Heading4Char"/>
    <w:link w:val="CellHeader"/>
    <w:rsid w:val="00591357"/>
    <w:rPr>
      <w:rFonts w:ascii="Cambria" w:eastAsiaTheme="majorEastAsia" w:hAnsi="Cambria" w:cstheme="majorBidi"/>
      <w:b w:val="0"/>
      <w:bCs/>
      <w:i/>
      <w:iCs/>
      <w:color w:val="FFFFFF" w:themeColor="background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10231"/>
    <w:rPr>
      <w:rFonts w:ascii="Calibri" w:eastAsiaTheme="majorEastAsia" w:hAnsi="Calibri" w:cstheme="majorBidi"/>
      <w:b/>
      <w:iCs/>
      <w:caps/>
      <w:color w:val="000000" w:themeColor="text1"/>
      <w:kern w:val="28"/>
      <w:sz w:val="20"/>
      <w:szCs w:val="26"/>
    </w:rPr>
  </w:style>
  <w:style w:type="character" w:styleId="Emphasis">
    <w:name w:val="Emphasis"/>
    <w:basedOn w:val="SubtitleChar"/>
    <w:uiPriority w:val="20"/>
    <w:rsid w:val="00275A80"/>
    <w:rPr>
      <w:rFonts w:asciiTheme="minorHAnsi" w:eastAsiaTheme="majorEastAsia" w:hAnsiTheme="minorHAnsi" w:cstheme="majorBidi"/>
      <w:b w:val="0"/>
      <w:i w:val="0"/>
      <w:iCs/>
      <w:caps/>
      <w:color w:val="002B49" w:themeColor="accent1"/>
      <w:spacing w:val="15"/>
      <w:kern w:val="28"/>
      <w:sz w:val="24"/>
      <w:szCs w:val="24"/>
    </w:rPr>
  </w:style>
  <w:style w:type="paragraph" w:styleId="NoSpacing">
    <w:name w:val="No Spacing"/>
    <w:uiPriority w:val="1"/>
    <w:rsid w:val="00F1062B"/>
    <w:rPr>
      <w:rFonts w:ascii="Cambria" w:hAnsi="Cambria"/>
    </w:rPr>
  </w:style>
  <w:style w:type="paragraph" w:styleId="ListParagraph">
    <w:name w:val="List Paragraph"/>
    <w:aliases w:val="Bullet 1"/>
    <w:basedOn w:val="ListBullet"/>
    <w:autoRedefine/>
    <w:qFormat/>
    <w:rsid w:val="00233AF6"/>
  </w:style>
  <w:style w:type="character" w:styleId="SubtleEmphasis">
    <w:name w:val="Subtle Emphasis"/>
    <w:basedOn w:val="SubtitleChar"/>
    <w:uiPriority w:val="19"/>
    <w:rsid w:val="00275A80"/>
    <w:rPr>
      <w:rFonts w:asciiTheme="minorHAnsi" w:eastAsiaTheme="majorEastAsia" w:hAnsiTheme="minorHAnsi" w:cstheme="majorBidi"/>
      <w:b/>
      <w:i/>
      <w:iCs/>
      <w:caps/>
      <w:color w:val="002B49" w:themeColor="accent1"/>
      <w:spacing w:val="15"/>
      <w:kern w:val="28"/>
      <w:sz w:val="24"/>
      <w:szCs w:val="24"/>
    </w:rPr>
  </w:style>
  <w:style w:type="paragraph" w:customStyle="1" w:styleId="Bullet2">
    <w:name w:val="Bullet 2"/>
    <w:basedOn w:val="2BulletSide"/>
    <w:autoRedefine/>
    <w:qFormat/>
    <w:rsid w:val="00233AF6"/>
  </w:style>
  <w:style w:type="paragraph" w:customStyle="1" w:styleId="Bullet3">
    <w:name w:val="Bullet 3"/>
    <w:basedOn w:val="Normal"/>
    <w:autoRedefine/>
    <w:qFormat/>
    <w:rsid w:val="00233AF6"/>
    <w:pPr>
      <w:numPr>
        <w:numId w:val="3"/>
      </w:numPr>
      <w:ind w:left="1080"/>
      <w:contextualSpacing/>
    </w:pPr>
  </w:style>
  <w:style w:type="paragraph" w:customStyle="1" w:styleId="Bullet4">
    <w:name w:val="Bullet 4"/>
    <w:basedOn w:val="Normal"/>
    <w:autoRedefine/>
    <w:qFormat/>
    <w:rsid w:val="00591357"/>
    <w:pPr>
      <w:numPr>
        <w:numId w:val="4"/>
      </w:numPr>
      <w:contextualSpacing/>
    </w:pPr>
    <w:rPr>
      <w:rFonts w:asciiTheme="majorHAnsi" w:hAnsiTheme="majorHAnsi"/>
    </w:rPr>
  </w:style>
  <w:style w:type="paragraph" w:customStyle="1" w:styleId="Bullet6">
    <w:name w:val="Bullet 6"/>
    <w:basedOn w:val="Normal"/>
    <w:autoRedefine/>
    <w:qFormat/>
    <w:rsid w:val="00591357"/>
    <w:pPr>
      <w:numPr>
        <w:numId w:val="5"/>
      </w:numPr>
      <w:contextualSpacing/>
    </w:pPr>
    <w:rPr>
      <w:rFonts w:asciiTheme="majorHAnsi" w:hAnsiTheme="majorHAnsi"/>
    </w:rPr>
  </w:style>
  <w:style w:type="paragraph" w:customStyle="1" w:styleId="TableHeading">
    <w:name w:val="Table Heading"/>
    <w:basedOn w:val="CellHeader"/>
    <w:autoRedefine/>
    <w:qFormat/>
    <w:rsid w:val="00591357"/>
    <w:rPr>
      <w:rFonts w:ascii="Calibri" w:hAnsi="Calibri"/>
      <w:b/>
      <w:i w:val="0"/>
      <w:caps/>
    </w:rPr>
  </w:style>
  <w:style w:type="paragraph" w:customStyle="1" w:styleId="TableCell">
    <w:name w:val="Table Cell"/>
    <w:basedOn w:val="Normal"/>
    <w:autoRedefine/>
    <w:qFormat/>
    <w:rsid w:val="00591357"/>
  </w:style>
  <w:style w:type="paragraph" w:customStyle="1" w:styleId="Bullet5">
    <w:name w:val="Bullet 5"/>
    <w:basedOn w:val="Normal"/>
    <w:autoRedefine/>
    <w:qFormat/>
    <w:rsid w:val="00591357"/>
    <w:pPr>
      <w:numPr>
        <w:ilvl w:val="2"/>
        <w:numId w:val="6"/>
      </w:numPr>
      <w:contextualSpacing/>
    </w:pPr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59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derHeading">
    <w:name w:val="Divider Heading"/>
    <w:basedOn w:val="Normal"/>
    <w:link w:val="DividerHeadingChar"/>
    <w:qFormat/>
    <w:rsid w:val="00591357"/>
    <w:rPr>
      <w:b/>
      <w:color w:val="FFFFFF" w:themeColor="background1"/>
      <w:sz w:val="24"/>
      <w:szCs w:val="24"/>
    </w:rPr>
  </w:style>
  <w:style w:type="paragraph" w:styleId="Header">
    <w:name w:val="header"/>
    <w:basedOn w:val="Normal"/>
    <w:link w:val="HeaderChar"/>
    <w:unhideWhenUsed/>
    <w:rsid w:val="00817361"/>
    <w:pPr>
      <w:tabs>
        <w:tab w:val="center" w:pos="4680"/>
        <w:tab w:val="right" w:pos="9360"/>
      </w:tabs>
    </w:pPr>
  </w:style>
  <w:style w:type="character" w:customStyle="1" w:styleId="DividerHeadingChar">
    <w:name w:val="Divider Heading Char"/>
    <w:basedOn w:val="DefaultParagraphFont"/>
    <w:link w:val="DividerHeading"/>
    <w:rsid w:val="00591357"/>
    <w:rPr>
      <w:rFonts w:ascii="Calibri" w:hAnsi="Calibri"/>
      <w:b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7361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817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361"/>
    <w:rPr>
      <w:rFonts w:ascii="Calibri" w:hAnsi="Calibri"/>
      <w:sz w:val="20"/>
    </w:rPr>
  </w:style>
  <w:style w:type="paragraph" w:styleId="ListBullet">
    <w:name w:val="List Bullet"/>
    <w:basedOn w:val="Normal"/>
    <w:uiPriority w:val="99"/>
    <w:unhideWhenUsed/>
    <w:rsid w:val="00233AF6"/>
    <w:pPr>
      <w:numPr>
        <w:numId w:val="1"/>
      </w:numPr>
      <w:contextualSpacing/>
    </w:pPr>
  </w:style>
  <w:style w:type="paragraph" w:customStyle="1" w:styleId="2BulletSide">
    <w:name w:val="2 Bullet Side"/>
    <w:basedOn w:val="Normal"/>
    <w:rsid w:val="00233AF6"/>
    <w:pPr>
      <w:numPr>
        <w:numId w:val="2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71A8D"/>
    <w:rPr>
      <w:rFonts w:asciiTheme="majorHAnsi" w:eastAsiaTheme="majorEastAsia" w:hAnsiTheme="majorHAnsi" w:cstheme="majorBidi"/>
      <w:i/>
      <w:iCs/>
      <w:color w:val="001524" w:themeColor="accent1" w:themeShade="7F"/>
      <w:sz w:val="20"/>
    </w:rPr>
  </w:style>
  <w:style w:type="paragraph" w:styleId="BodyText">
    <w:name w:val="Body Text"/>
    <w:basedOn w:val="Normal"/>
    <w:link w:val="BodyTextChar"/>
    <w:semiHidden/>
    <w:rsid w:val="00971A8D"/>
    <w:pPr>
      <w:tabs>
        <w:tab w:val="left" w:pos="1980"/>
        <w:tab w:val="left" w:pos="3600"/>
        <w:tab w:val="right" w:pos="10080"/>
      </w:tabs>
      <w:spacing w:after="60"/>
    </w:pPr>
    <w:rPr>
      <w:rFonts w:ascii="Times New Roman" w:eastAsia="Times New Roman" w:hAnsi="Times New Roman" w:cs="Times New Roman"/>
      <w:i/>
      <w:iCs/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71A8D"/>
    <w:rPr>
      <w:rFonts w:ascii="Times New Roman" w:eastAsia="Times New Roman" w:hAnsi="Times New Roman" w:cs="Times New Roman"/>
      <w:i/>
      <w:iCs/>
      <w:kern w:val="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A8D"/>
    <w:rPr>
      <w:color w:val="808080"/>
    </w:rPr>
  </w:style>
  <w:style w:type="paragraph" w:customStyle="1" w:styleId="FormFont">
    <w:name w:val="Form Font"/>
    <w:basedOn w:val="Normal"/>
    <w:link w:val="FormFontChar"/>
    <w:qFormat/>
    <w:rsid w:val="00C45961"/>
    <w:rPr>
      <w:sz w:val="16"/>
      <w:szCs w:val="16"/>
    </w:rPr>
  </w:style>
  <w:style w:type="character" w:customStyle="1" w:styleId="FormFontChar">
    <w:name w:val="Form Font Char"/>
    <w:basedOn w:val="DefaultParagraphFont"/>
    <w:link w:val="FormFont"/>
    <w:rsid w:val="00C45961"/>
    <w:rPr>
      <w:rFonts w:ascii="Calibri" w:hAnsi="Calibri"/>
      <w:sz w:val="16"/>
      <w:szCs w:val="16"/>
    </w:rPr>
  </w:style>
  <w:style w:type="paragraph" w:customStyle="1" w:styleId="Subheading">
    <w:name w:val="Subheading"/>
    <w:basedOn w:val="Normal"/>
    <w:link w:val="SubheadingChar"/>
    <w:qFormat/>
    <w:rsid w:val="00244FBE"/>
    <w:pPr>
      <w:jc w:val="center"/>
    </w:pPr>
    <w:rPr>
      <w:b/>
      <w:caps/>
      <w:sz w:val="24"/>
    </w:rPr>
  </w:style>
  <w:style w:type="character" w:customStyle="1" w:styleId="SubheadingChar">
    <w:name w:val="Subheading Char"/>
    <w:basedOn w:val="DefaultParagraphFont"/>
    <w:link w:val="Subheading"/>
    <w:rsid w:val="00244FBE"/>
    <w:rPr>
      <w:rFonts w:ascii="Calibri" w:hAnsi="Calibri"/>
      <w:b/>
      <w:cap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3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B3D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lerus Brand 2015">
      <a:dk1>
        <a:sysClr val="windowText" lastClr="000000"/>
      </a:dk1>
      <a:lt1>
        <a:sysClr val="window" lastClr="FFFFFF"/>
      </a:lt1>
      <a:dk2>
        <a:srgbClr val="002B49"/>
      </a:dk2>
      <a:lt2>
        <a:srgbClr val="E0DED8"/>
      </a:lt2>
      <a:accent1>
        <a:srgbClr val="002B49"/>
      </a:accent1>
      <a:accent2>
        <a:srgbClr val="48A9C5"/>
      </a:accent2>
      <a:accent3>
        <a:srgbClr val="2A93D4"/>
      </a:accent3>
      <a:accent4>
        <a:srgbClr val="7D7D7D"/>
      </a:accent4>
      <a:accent5>
        <a:srgbClr val="9FD3E1"/>
      </a:accent5>
      <a:accent6>
        <a:srgbClr val="595959"/>
      </a:accent6>
      <a:hlink>
        <a:srgbClr val="48A9C5"/>
      </a:hlink>
      <a:folHlink>
        <a:srgbClr val="002B49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BE13-8861-46B6-A154-4E2621BD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Alerus Financial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Adams</dc:creator>
  <cp:lastModifiedBy>Missy Adams</cp:lastModifiedBy>
  <cp:revision>2</cp:revision>
  <dcterms:created xsi:type="dcterms:W3CDTF">2023-08-21T18:44:00Z</dcterms:created>
  <dcterms:modified xsi:type="dcterms:W3CDTF">2023-08-21T18:44:00Z</dcterms:modified>
</cp:coreProperties>
</file>